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70" w:rsidRDefault="00052037" w:rsidP="003B6C70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miejscowość</w:t>
      </w:r>
      <w:r w:rsidR="003B6C70">
        <w:rPr>
          <w:rFonts w:ascii="Arial" w:hAnsi="Arial" w:cs="Arial"/>
          <w:sz w:val="20"/>
          <w:szCs w:val="20"/>
        </w:rPr>
        <w:t>, 2018-10-</w:t>
      </w:r>
      <w:r>
        <w:rPr>
          <w:rFonts w:ascii="Arial" w:hAnsi="Arial" w:cs="Arial"/>
          <w:sz w:val="20"/>
          <w:szCs w:val="20"/>
        </w:rPr>
        <w:t>…</w:t>
      </w:r>
    </w:p>
    <w:p w:rsidR="003B6C70" w:rsidRDefault="003B6C70" w:rsidP="003B6C70">
      <w:pPr>
        <w:ind w:left="709" w:hanging="142"/>
        <w:rPr>
          <w:rFonts w:ascii="Arial" w:hAnsi="Arial" w:cs="Arial"/>
          <w:sz w:val="20"/>
          <w:szCs w:val="20"/>
        </w:rPr>
      </w:pPr>
    </w:p>
    <w:p w:rsidR="003B6C70" w:rsidRDefault="003B6C70" w:rsidP="003B6C70">
      <w:pPr>
        <w:ind w:left="709" w:hanging="142"/>
        <w:rPr>
          <w:rFonts w:ascii="Arial" w:hAnsi="Arial" w:cs="Arial"/>
          <w:sz w:val="20"/>
          <w:szCs w:val="20"/>
        </w:rPr>
      </w:pPr>
    </w:p>
    <w:p w:rsidR="003B6C70" w:rsidRDefault="003B6C70" w:rsidP="003B6C70">
      <w:pPr>
        <w:ind w:left="709" w:hanging="142"/>
        <w:rPr>
          <w:rFonts w:ascii="Arial" w:hAnsi="Arial" w:cs="Arial"/>
          <w:sz w:val="20"/>
          <w:szCs w:val="20"/>
        </w:rPr>
      </w:pPr>
    </w:p>
    <w:p w:rsidR="003B6C70" w:rsidRDefault="00052037" w:rsidP="003B6C70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B6C70">
        <w:rPr>
          <w:rFonts w:ascii="Arial" w:hAnsi="Arial" w:cs="Arial"/>
          <w:sz w:val="20"/>
          <w:szCs w:val="20"/>
        </w:rPr>
        <w:t xml:space="preserve">Szanowna Pani Poseł, Szanowny Panie Pośle, Szanowni Państwo, </w:t>
      </w:r>
    </w:p>
    <w:p w:rsidR="003B6C70" w:rsidRDefault="003B6C70" w:rsidP="003B6C70">
      <w:pPr>
        <w:ind w:left="709" w:hanging="142"/>
        <w:jc w:val="both"/>
        <w:rPr>
          <w:rFonts w:ascii="Arial" w:hAnsi="Arial" w:cs="Arial"/>
          <w:sz w:val="20"/>
          <w:szCs w:val="20"/>
        </w:rPr>
      </w:pPr>
    </w:p>
    <w:p w:rsidR="003B6C70" w:rsidRDefault="003B6C70" w:rsidP="003B6C70">
      <w:pPr>
        <w:pStyle w:val="Nagwek2"/>
        <w:ind w:left="709" w:hanging="142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 xml:space="preserve">W imieniu pracowników medycznych laboratoriów diagnostycznych, zarówno zrzeszonych, jak i niezrzeszonych w naszej organizacji związkowej, </w:t>
      </w:r>
      <w:r>
        <w:rPr>
          <w:rFonts w:ascii="Arial" w:hAnsi="Arial" w:cs="Arial"/>
          <w:sz w:val="20"/>
          <w:szCs w:val="20"/>
        </w:rPr>
        <w:t>zwracamy się z prośbą o wstawiennictwo w sprawie postulatów naszego środowiska</w:t>
      </w:r>
      <w:r>
        <w:rPr>
          <w:rFonts w:ascii="Arial" w:hAnsi="Arial" w:cs="Arial"/>
          <w:b w:val="0"/>
          <w:sz w:val="20"/>
          <w:szCs w:val="20"/>
        </w:rPr>
        <w:t xml:space="preserve">, na które Ministerstwo Zdrowia pozostaje głuche od miesięcy. </w:t>
      </w:r>
    </w:p>
    <w:p w:rsidR="003B6C70" w:rsidRDefault="003B6C70" w:rsidP="003B6C70">
      <w:pPr>
        <w:pStyle w:val="NormalnyWeb"/>
        <w:spacing w:before="28" w:beforeAutospacing="0" w:after="28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Jako osoby zaangażowane w prawodawstwo w dziedzinie ochrony zdrowia na pewno zdajecie sobie Państwo sprawę, jak istotna jest rola medycznego laboratorium diagnostycznego i jego pracowników w strukturze szpitala. Wiecie Państwo, że nawet ok. 70% decyzji lekarskich dotyczących diagnozy bądź leczenia pacjenta podejmowanych jest na bazie wyników badań laboratoryjnych. Nie wiemy natomiast, czy zdajecie sobie Państwo sprawę, jak potraktowani zostali pracownicy medycznych laboratoriów diagnostycznych zarówno w świetle ustawy z dnia 8 czerwca 2017 r. o sposobie ustalania najniższego wynagrodzenia zasadniczego pracowników wykonujących zawody medyczne zatrudnionych w podmiotach leczniczych oraz w świetle porozumień, które tylko w tym roku Minister Zdrowia podpisał ze środowiskami lekarzy, pielęgniarek i ratowników medycznych.</w:t>
      </w:r>
    </w:p>
    <w:p w:rsidR="003B6C70" w:rsidRDefault="003B6C70" w:rsidP="003B6C70">
      <w:pPr>
        <w:pStyle w:val="NormalnyWeb"/>
        <w:spacing w:before="28" w:beforeAutospacing="0" w:after="28"/>
        <w:ind w:left="709" w:hanging="142"/>
        <w:jc w:val="both"/>
        <w:rPr>
          <w:rFonts w:ascii="Arial" w:hAnsi="Arial" w:cs="Arial"/>
          <w:sz w:val="20"/>
          <w:szCs w:val="20"/>
        </w:rPr>
      </w:pPr>
    </w:p>
    <w:p w:rsidR="003B6C70" w:rsidRDefault="003B6C70" w:rsidP="003B6C70">
      <w:pPr>
        <w:pStyle w:val="NormalnyWeb"/>
        <w:spacing w:before="28" w:beforeAutospacing="0" w:after="28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Według danych wynikających z zeszłorocznego raportu Najwyższej Izby Kontroli, zarówno stan zatrudnienia w polskich laboratoriach, jak i stan samej diagnostyki laboratoryjnej w Polsce przedstawiają się dramatycznie. Wiele mówi się o odpowiednim współczynniku zatrudnienia lekarzy czy pielęgniarek, nie wspomina się jednak o tym, że na 1000 polskich pacjentów przypada 0,416 diagnosty laboratoryjnego. Współczynnik ten porównywalny jest ze współczynnikami wyliczonymi przez WHO w ostatnich latach dla Mongolii i Kuby, </w:t>
      </w:r>
      <w:r w:rsidR="0005203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a w Wielkiej Brytanii aktualny był ponad 20 lat temu. Również zgodnie z danymi płynącymi z raportu pt. „Medycyna laboratoryjna w Polsce – efektywność kosztowa”, przygotowanego w roku 2017 przez firmę doradczą Deloitte oraz IPDDL w Polsce zleca się za mało podstawowych badań laboratoryjnych, a środki na nie przeznaczane są jednymi z najniższych w całej Unii Europejskiej. Znacząco różni się także w naszym kraju sposób kontraktowania środków przeznaczanych na diagnostykę laboratoryjną w przeliczeniu na obywatela. Sytuacja ta rzutuje niekorzystnie nie tylko na sytuację pacjentów polskiej ochrony zdrowia, ale także na sytuację zawodową pracowników medycznych laboratoriów diagnostycznych.</w:t>
      </w:r>
    </w:p>
    <w:p w:rsidR="003B6C70" w:rsidRDefault="003B6C70" w:rsidP="003B6C70">
      <w:pPr>
        <w:pStyle w:val="NormalnyWeb"/>
        <w:spacing w:before="28" w:beforeAutospacing="0" w:after="28"/>
        <w:ind w:left="709" w:hanging="142"/>
        <w:rPr>
          <w:rFonts w:ascii="Arial" w:hAnsi="Arial" w:cs="Arial"/>
          <w:sz w:val="20"/>
          <w:szCs w:val="20"/>
        </w:rPr>
      </w:pPr>
    </w:p>
    <w:p w:rsidR="003B6C70" w:rsidRDefault="003B6C70" w:rsidP="003B6C70">
      <w:pPr>
        <w:pStyle w:val="NormalnyWeb"/>
        <w:spacing w:before="28" w:beforeAutospacing="0" w:after="28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Pracownicy laboratoriów medycznych to m. in. diagności laboratoryjni, technicy analityki medycznej, sekretarki medyczne i pomoce laboratoryjne. Pracownicy ci w ustawie z dnia 8 czerwca 2017 r. zostali potraktowani wyjątkowo niesprawiedliwie, a na urągające ich wykształceniu i wiedzy wynagrodzenia minimalne każe im się czekać do końca 2019 roku, podczas gdy zawody medyczne, z którymi zawarto porozumienia są beneficjentami podwyżek już od 4 lat. Takie traktowanie pracowników medycznych laboratoriów diagnostycznych sprawia, że absolwenci uczelni medycznych nie podejmują pracy w wyuczonym zawodzie, a pracujący zmuszani są do pracy ponad siły w trybie dyżurowym lub na kilku etatach, </w:t>
      </w:r>
      <w:r>
        <w:rPr>
          <w:rFonts w:ascii="Arial" w:hAnsi="Arial" w:cs="Arial"/>
          <w:b/>
          <w:sz w:val="20"/>
          <w:szCs w:val="20"/>
        </w:rPr>
        <w:t>co maskuje braki kadrowe w laboratoriach</w:t>
      </w:r>
      <w:r>
        <w:rPr>
          <w:rFonts w:ascii="Arial" w:hAnsi="Arial" w:cs="Arial"/>
          <w:sz w:val="20"/>
          <w:szCs w:val="20"/>
        </w:rPr>
        <w:t>. Zła organizacja i zmniejszające się zainteresowanie pracą w ochronie zdrowia odbijają się także na  kadrze medycznych laboratoriów diagnostycznych. Desperacja i przepracowanie pracowników laboratoriów odbijają się niekorzystnie na ich zdrowiu, czego wyrazem jest zeszłotygodniowe zamknięcie dwóc</w:t>
      </w:r>
      <w:r w:rsidR="00052037">
        <w:rPr>
          <w:rFonts w:ascii="Arial" w:hAnsi="Arial" w:cs="Arial"/>
          <w:sz w:val="20"/>
          <w:szCs w:val="20"/>
        </w:rPr>
        <w:t>h laboratoriów w </w:t>
      </w:r>
      <w:r>
        <w:rPr>
          <w:rFonts w:ascii="Arial" w:hAnsi="Arial" w:cs="Arial"/>
          <w:sz w:val="20"/>
          <w:szCs w:val="20"/>
        </w:rPr>
        <w:t>województwie podkarpackim, spowodowane chorobową absencją pracowników.</w:t>
      </w:r>
    </w:p>
    <w:p w:rsidR="003B6C70" w:rsidRDefault="003B6C70" w:rsidP="003B6C70">
      <w:pPr>
        <w:pStyle w:val="NormalnyWeb"/>
        <w:spacing w:before="28" w:beforeAutospacing="0" w:after="28"/>
        <w:ind w:left="709" w:hanging="142"/>
        <w:jc w:val="both"/>
        <w:rPr>
          <w:rFonts w:ascii="Arial" w:hAnsi="Arial" w:cs="Arial"/>
          <w:sz w:val="20"/>
          <w:szCs w:val="20"/>
        </w:rPr>
      </w:pPr>
    </w:p>
    <w:p w:rsidR="003B6C70" w:rsidRDefault="003B6C70" w:rsidP="00052037">
      <w:pPr>
        <w:pStyle w:val="NormalnyWeb"/>
        <w:spacing w:before="28" w:beforeAutospacing="0" w:after="28"/>
        <w:ind w:left="70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W związku z zaistniałą sytuacją, jako organizacja z</w:t>
      </w:r>
      <w:r w:rsidR="00052037">
        <w:rPr>
          <w:rFonts w:ascii="Arial" w:hAnsi="Arial" w:cs="Arial"/>
          <w:sz w:val="20"/>
          <w:szCs w:val="20"/>
        </w:rPr>
        <w:t xml:space="preserve">wiązkowa od 2008 roku zajmująca </w:t>
      </w:r>
      <w:r>
        <w:rPr>
          <w:rFonts w:ascii="Arial" w:hAnsi="Arial" w:cs="Arial"/>
          <w:sz w:val="20"/>
          <w:szCs w:val="20"/>
        </w:rPr>
        <w:t>się reprezentowaniem środowiska pracowników medycznych laboratoriów diagnostycznych wnioskujemy do Ministra Zdrowia o:</w:t>
      </w:r>
    </w:p>
    <w:p w:rsidR="00052037" w:rsidRDefault="00052037" w:rsidP="00052037">
      <w:pPr>
        <w:pStyle w:val="NormalnyWeb"/>
        <w:spacing w:before="28" w:beforeAutospacing="0" w:after="28"/>
        <w:ind w:left="709" w:hanging="567"/>
        <w:jc w:val="both"/>
        <w:rPr>
          <w:rFonts w:ascii="Arial" w:hAnsi="Arial" w:cs="Arial"/>
          <w:sz w:val="20"/>
          <w:szCs w:val="20"/>
        </w:rPr>
      </w:pPr>
    </w:p>
    <w:p w:rsidR="003B6C70" w:rsidRDefault="003B6C70" w:rsidP="00052037">
      <w:pPr>
        <w:pStyle w:val="NormalnyWeb"/>
        <w:numPr>
          <w:ilvl w:val="0"/>
          <w:numId w:val="1"/>
        </w:numPr>
        <w:spacing w:before="28" w:beforeAutospacing="0" w:after="28"/>
        <w:ind w:left="127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podwyżki wynagrodzenia zasadniczego pracowników laboratoriów analogiczne do podwyżek wynikających z porozumień zawartych z innymi zawodami medycznymi, </w:t>
      </w:r>
    </w:p>
    <w:p w:rsidR="003B6C70" w:rsidRDefault="003B6C70" w:rsidP="00052037">
      <w:pPr>
        <w:pStyle w:val="NormalnyWeb"/>
        <w:numPr>
          <w:ilvl w:val="0"/>
          <w:numId w:val="1"/>
        </w:numPr>
        <w:spacing w:before="28" w:beforeAutospacing="0" w:after="28"/>
        <w:ind w:left="127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odmrożenie kwoty bazowej z Ustawy z dnia 8 czerwca 2017 r., </w:t>
      </w:r>
    </w:p>
    <w:p w:rsidR="003B6C70" w:rsidRDefault="003B6C70" w:rsidP="00052037">
      <w:pPr>
        <w:pStyle w:val="NormalnyWeb"/>
        <w:numPr>
          <w:ilvl w:val="0"/>
          <w:numId w:val="1"/>
        </w:numPr>
        <w:spacing w:before="28" w:beforeAutospacing="0" w:after="28"/>
        <w:ind w:left="1276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przyznanie nam prawa do urlopów szkoleniowych. </w:t>
      </w:r>
    </w:p>
    <w:p w:rsidR="00052037" w:rsidRDefault="00052037" w:rsidP="003B6C70">
      <w:pPr>
        <w:pStyle w:val="NormalnyWeb"/>
        <w:spacing w:before="28" w:beforeAutospacing="0" w:after="28"/>
        <w:ind w:left="709" w:hanging="142"/>
        <w:jc w:val="both"/>
        <w:rPr>
          <w:rFonts w:ascii="Arial" w:hAnsi="Arial" w:cs="Arial"/>
          <w:sz w:val="20"/>
          <w:szCs w:val="20"/>
        </w:rPr>
      </w:pPr>
    </w:p>
    <w:p w:rsidR="003B6C70" w:rsidRDefault="00052037" w:rsidP="003B6C70">
      <w:pPr>
        <w:pStyle w:val="NormalnyWeb"/>
        <w:spacing w:before="28" w:beforeAutospacing="0" w:after="28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B6C70">
        <w:rPr>
          <w:rFonts w:ascii="Arial" w:hAnsi="Arial" w:cs="Arial"/>
          <w:sz w:val="20"/>
          <w:szCs w:val="20"/>
        </w:rPr>
        <w:t xml:space="preserve">W przypadku diagnostów laboratoryjnych zależy nam także na ujednoliceniu zapisów Ustawy z dnia 8 czerwca 2017 roku dotyczących pracowników posiadających specjalizację oraz na przyznaniu im możliwości bezpłatnego </w:t>
      </w:r>
      <w:r w:rsidR="003B6C70">
        <w:rPr>
          <w:rFonts w:ascii="Arial" w:hAnsi="Arial" w:cs="Arial"/>
          <w:sz w:val="20"/>
          <w:szCs w:val="20"/>
        </w:rPr>
        <w:lastRenderedPageBreak/>
        <w:t>kształcenia specjalizacyjnego. Wielokrotnie zwracaliśmy także uwagę n</w:t>
      </w:r>
      <w:r>
        <w:rPr>
          <w:rFonts w:ascii="Arial" w:hAnsi="Arial" w:cs="Arial"/>
          <w:sz w:val="20"/>
          <w:szCs w:val="20"/>
        </w:rPr>
        <w:t>a brak systemowego podejścia do </w:t>
      </w:r>
      <w:bookmarkStart w:id="0" w:name="_GoBack"/>
      <w:bookmarkEnd w:id="0"/>
      <w:r w:rsidR="003B6C70">
        <w:rPr>
          <w:rFonts w:ascii="Arial" w:hAnsi="Arial" w:cs="Arial"/>
          <w:sz w:val="20"/>
          <w:szCs w:val="20"/>
        </w:rPr>
        <w:t xml:space="preserve">problemów diagnostyki laboratoryjnej w Polsce. </w:t>
      </w:r>
    </w:p>
    <w:p w:rsidR="003B6C70" w:rsidRDefault="003B6C70" w:rsidP="003B6C70">
      <w:pPr>
        <w:pStyle w:val="NormalnyWeb"/>
        <w:spacing w:before="28" w:beforeAutospacing="0" w:after="28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B6C70" w:rsidRDefault="003B6C70" w:rsidP="003B6C70">
      <w:pPr>
        <w:pStyle w:val="NormalnyWeb"/>
        <w:spacing w:before="28" w:beforeAutospacing="0" w:after="28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Nasze postulaty nie spotykają się jednak ze zrozumieniem ze strony Ministerstwa Zdrowia. Przerzucanie odpowiedzialności na dyrektorów szpitali bez dodatkowego wsparcia fi</w:t>
      </w:r>
      <w:r w:rsidR="00052037">
        <w:rPr>
          <w:rFonts w:ascii="Arial" w:hAnsi="Arial" w:cs="Arial"/>
          <w:sz w:val="20"/>
          <w:szCs w:val="20"/>
        </w:rPr>
        <w:t>nansowego jest nie na miejscu i </w:t>
      </w:r>
      <w:r>
        <w:rPr>
          <w:rFonts w:ascii="Arial" w:hAnsi="Arial" w:cs="Arial"/>
          <w:sz w:val="20"/>
          <w:szCs w:val="20"/>
        </w:rPr>
        <w:t>dyskryminuje pracowników laboratoriów medycznych. Dyrektorzy szpitali ciągle traktują laboratoria wyłącznie jako koszt, a za naszą pracą nie idą pieniądze ani z Narodowego Funduszu Zdrowia, ani z innych źródeł.</w:t>
      </w:r>
    </w:p>
    <w:p w:rsidR="003B6C70" w:rsidRDefault="003B6C70" w:rsidP="003B6C70">
      <w:pPr>
        <w:pStyle w:val="NormalnyWeb"/>
        <w:spacing w:before="28" w:beforeAutospacing="0" w:after="28"/>
        <w:ind w:left="709" w:hanging="142"/>
        <w:jc w:val="both"/>
        <w:rPr>
          <w:rFonts w:ascii="Arial" w:hAnsi="Arial" w:cs="Arial"/>
          <w:sz w:val="20"/>
          <w:szCs w:val="20"/>
        </w:rPr>
      </w:pPr>
    </w:p>
    <w:p w:rsidR="003B6C70" w:rsidRDefault="003B6C70" w:rsidP="003B6C70">
      <w:pPr>
        <w:pStyle w:val="NormalnyWeb"/>
        <w:spacing w:before="28" w:beforeAutospacing="0" w:after="28"/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Zwracając uwagę na problemy systemowe, pragniemy zasugerować kilka rozwiązań, których wdrożenie od dawna postulujemy:</w:t>
      </w:r>
    </w:p>
    <w:p w:rsidR="003B6C70" w:rsidRDefault="003B6C70" w:rsidP="003B6C70">
      <w:pPr>
        <w:pStyle w:val="NormalnyWeb"/>
        <w:spacing w:before="28" w:beforeAutospacing="0" w:after="28"/>
        <w:ind w:left="709" w:hanging="142"/>
        <w:rPr>
          <w:rFonts w:ascii="Arial" w:hAnsi="Arial" w:cs="Arial"/>
          <w:sz w:val="20"/>
          <w:szCs w:val="20"/>
        </w:rPr>
      </w:pPr>
    </w:p>
    <w:p w:rsidR="003B6C70" w:rsidRDefault="003B6C70" w:rsidP="00052037">
      <w:pPr>
        <w:pStyle w:val="NormalnyWeb"/>
        <w:numPr>
          <w:ilvl w:val="0"/>
          <w:numId w:val="2"/>
        </w:numPr>
        <w:spacing w:before="28" w:beforeAutospacing="0" w:after="28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Dokonanie rzetelnej wyceny świadczeń w dziedzinie diagnostyki laboratoryjnej, co </w:t>
      </w:r>
      <w:r w:rsidR="00052037">
        <w:rPr>
          <w:rFonts w:ascii="Arial" w:hAnsi="Arial" w:cs="Arial"/>
          <w:sz w:val="20"/>
          <w:szCs w:val="20"/>
        </w:rPr>
        <w:t>pozwoli na </w:t>
      </w:r>
      <w:r>
        <w:rPr>
          <w:rFonts w:ascii="Arial" w:hAnsi="Arial" w:cs="Arial"/>
          <w:sz w:val="20"/>
          <w:szCs w:val="20"/>
        </w:rPr>
        <w:t xml:space="preserve">wyodrębnienie środków przeznaczonych na wynagrodzenia pracowników wykonujących badania i tym samym zabezpieczenie ich w puli finansowej NFZ. </w:t>
      </w:r>
    </w:p>
    <w:p w:rsidR="003B6C70" w:rsidRDefault="003B6C70" w:rsidP="00052037">
      <w:pPr>
        <w:pStyle w:val="NormalnyWeb"/>
        <w:numPr>
          <w:ilvl w:val="0"/>
          <w:numId w:val="2"/>
        </w:numPr>
        <w:spacing w:before="28" w:beforeAutospacing="0" w:after="28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Podjęcie prac nad wydzieleniem kosztów pracy z kosztów świadczeń medycznych.</w:t>
      </w:r>
    </w:p>
    <w:p w:rsidR="003B6C70" w:rsidRDefault="003B6C70" w:rsidP="00052037">
      <w:pPr>
        <w:pStyle w:val="NormalnyWeb"/>
        <w:numPr>
          <w:ilvl w:val="0"/>
          <w:numId w:val="2"/>
        </w:numPr>
        <w:spacing w:before="28" w:beforeAutospacing="0" w:after="28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Zmianę sposobu kontraktowania badań w POZ, poprzez wydzielenie z ogólnej puli środków  przeznaczonych wyłącznie na badania laboratoryjne, co zapewni równoczesne przejście z medycyny naprawczej do systemowych działań profilaktycznych.</w:t>
      </w:r>
    </w:p>
    <w:p w:rsidR="003B6C70" w:rsidRDefault="003B6C70" w:rsidP="00052037">
      <w:pPr>
        <w:pStyle w:val="NormalnyWeb"/>
        <w:numPr>
          <w:ilvl w:val="0"/>
          <w:numId w:val="2"/>
        </w:numPr>
        <w:spacing w:before="28" w:beforeAutospacing="0" w:after="28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Wprowadzenie obowiązku posiadania laboratorium przez szpitale I, II i III stopnia referencyjności oraz norm zatrudnienia w tych laboratoriach analogicznych dla norm zatrudnienia personelu lekarskiego </w:t>
      </w:r>
      <w:r w:rsidR="0005203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pielęgniarskiego.</w:t>
      </w:r>
    </w:p>
    <w:p w:rsidR="003B6C70" w:rsidRDefault="003B6C70" w:rsidP="00052037">
      <w:pPr>
        <w:pStyle w:val="NormalnyWeb"/>
        <w:numPr>
          <w:ilvl w:val="0"/>
          <w:numId w:val="2"/>
        </w:numPr>
        <w:spacing w:before="28" w:beforeAutospacing="0" w:after="28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Zwiększenie atrakcyjności zawodu poprzez wzrost nakładów na wynagrodzenia jego przedstawicieli.</w:t>
      </w:r>
    </w:p>
    <w:p w:rsidR="003B6C70" w:rsidRDefault="003B6C70" w:rsidP="003B6C70">
      <w:pPr>
        <w:pStyle w:val="NormalnyWeb"/>
        <w:spacing w:before="28" w:beforeAutospacing="0" w:after="28"/>
        <w:ind w:left="709" w:hanging="142"/>
        <w:jc w:val="both"/>
        <w:rPr>
          <w:rFonts w:ascii="Arial" w:hAnsi="Arial" w:cs="Arial"/>
          <w:sz w:val="20"/>
          <w:szCs w:val="20"/>
        </w:rPr>
      </w:pPr>
    </w:p>
    <w:p w:rsidR="003B6C70" w:rsidRDefault="003B6C70" w:rsidP="003B6C70">
      <w:pPr>
        <w:pStyle w:val="NormalnyWeb"/>
        <w:spacing w:before="28" w:beforeAutospacing="0" w:after="28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Chcemy uświadomić Państwu, że jeśli nie pojawią się normy zatrudnienia, nie zm</w:t>
      </w:r>
      <w:r w:rsidR="00052037">
        <w:rPr>
          <w:rFonts w:ascii="Arial" w:hAnsi="Arial" w:cs="Arial"/>
          <w:sz w:val="20"/>
          <w:szCs w:val="20"/>
        </w:rPr>
        <w:t>ienią się zasady finansowania i </w:t>
      </w:r>
      <w:r>
        <w:rPr>
          <w:rFonts w:ascii="Arial" w:hAnsi="Arial" w:cs="Arial"/>
          <w:sz w:val="20"/>
          <w:szCs w:val="20"/>
        </w:rPr>
        <w:t>wyceny badań laboratoryjnych i nie dojdzie do wzrostu wynagrodzeń, to cz</w:t>
      </w:r>
      <w:r w:rsidR="00052037">
        <w:rPr>
          <w:rFonts w:ascii="Arial" w:hAnsi="Arial" w:cs="Arial"/>
          <w:sz w:val="20"/>
          <w:szCs w:val="20"/>
        </w:rPr>
        <w:t>eka nas sytuacja analogiczna do </w:t>
      </w:r>
      <w:r>
        <w:rPr>
          <w:rFonts w:ascii="Arial" w:hAnsi="Arial" w:cs="Arial"/>
          <w:sz w:val="20"/>
          <w:szCs w:val="20"/>
        </w:rPr>
        <w:t>sytuacji w środowisku pielęgniarek i lekarzy – w Polsce zabraknie odpowiednio wykwalifikowanego personelu do pracy w medycznych laboratoriach diagnostycznych.</w:t>
      </w:r>
    </w:p>
    <w:p w:rsidR="003B6C70" w:rsidRDefault="003B6C70" w:rsidP="003B6C70">
      <w:pPr>
        <w:pStyle w:val="Nagwek2"/>
        <w:ind w:left="709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W związku z powyższym, wnosimy o pilne poparcie naszych postulató</w:t>
      </w:r>
      <w:r>
        <w:rPr>
          <w:rFonts w:ascii="Arial" w:hAnsi="Arial" w:cs="Arial"/>
          <w:sz w:val="20"/>
          <w:szCs w:val="20"/>
        </w:rPr>
        <w:t xml:space="preserve">w. </w:t>
      </w:r>
    </w:p>
    <w:p w:rsidR="003B6C70" w:rsidRDefault="003B6C70" w:rsidP="003B6C70">
      <w:pPr>
        <w:pStyle w:val="NormalnyWeb"/>
        <w:spacing w:before="28" w:beforeAutospacing="0" w:after="240"/>
        <w:ind w:left="709" w:hanging="142"/>
        <w:rPr>
          <w:rFonts w:ascii="Arial" w:hAnsi="Arial" w:cs="Arial"/>
          <w:sz w:val="20"/>
          <w:szCs w:val="20"/>
        </w:rPr>
      </w:pPr>
    </w:p>
    <w:p w:rsidR="003B6C70" w:rsidRDefault="003B6C70" w:rsidP="003B6C70">
      <w:pPr>
        <w:pStyle w:val="Nagwek2"/>
        <w:ind w:left="709" w:hanging="142"/>
        <w:jc w:val="both"/>
        <w:rPr>
          <w:rFonts w:ascii="Arial" w:hAnsi="Arial" w:cs="Arial"/>
          <w:b w:val="0"/>
          <w:sz w:val="20"/>
          <w:szCs w:val="20"/>
        </w:rPr>
      </w:pPr>
    </w:p>
    <w:p w:rsidR="003B6C70" w:rsidRDefault="003B6C70" w:rsidP="003B6C70">
      <w:pPr>
        <w:pStyle w:val="Nagwek2"/>
        <w:ind w:left="709" w:hanging="142"/>
        <w:jc w:val="both"/>
        <w:rPr>
          <w:rFonts w:ascii="Arial" w:hAnsi="Arial" w:cs="Arial"/>
          <w:b w:val="0"/>
          <w:sz w:val="20"/>
          <w:szCs w:val="20"/>
        </w:rPr>
      </w:pPr>
    </w:p>
    <w:p w:rsidR="003B6C70" w:rsidRDefault="003B6C70" w:rsidP="003B6C70">
      <w:pPr>
        <w:pStyle w:val="Nagwek2"/>
        <w:ind w:left="709" w:hanging="142"/>
        <w:jc w:val="both"/>
        <w:rPr>
          <w:rFonts w:ascii="Arial" w:hAnsi="Arial" w:cs="Arial"/>
          <w:b w:val="0"/>
          <w:sz w:val="20"/>
          <w:szCs w:val="20"/>
          <w:highlight w:val="yellow"/>
        </w:rPr>
      </w:pPr>
    </w:p>
    <w:p w:rsidR="00421B6B" w:rsidRDefault="001C1CE7" w:rsidP="003B6C70">
      <w:pPr>
        <w:ind w:left="709" w:hanging="142"/>
      </w:pPr>
    </w:p>
    <w:sectPr w:rsidR="00421B6B" w:rsidSect="00052037">
      <w:headerReference w:type="default" r:id="rId8"/>
      <w:pgSz w:w="11906" w:h="16838"/>
      <w:pgMar w:top="284" w:right="849" w:bottom="1417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E7" w:rsidRDefault="001C1CE7" w:rsidP="002229A0">
      <w:pPr>
        <w:spacing w:after="0" w:line="240" w:lineRule="auto"/>
      </w:pPr>
      <w:r>
        <w:separator/>
      </w:r>
    </w:p>
  </w:endnote>
  <w:endnote w:type="continuationSeparator" w:id="0">
    <w:p w:rsidR="001C1CE7" w:rsidRDefault="001C1CE7" w:rsidP="0022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E7" w:rsidRDefault="001C1CE7" w:rsidP="002229A0">
      <w:pPr>
        <w:spacing w:after="0" w:line="240" w:lineRule="auto"/>
      </w:pPr>
      <w:r>
        <w:separator/>
      </w:r>
    </w:p>
  </w:footnote>
  <w:footnote w:type="continuationSeparator" w:id="0">
    <w:p w:rsidR="001C1CE7" w:rsidRDefault="001C1CE7" w:rsidP="0022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F6" w:rsidRDefault="00287AF6" w:rsidP="002229A0">
    <w:pPr>
      <w:pStyle w:val="Nagwek"/>
      <w:tabs>
        <w:tab w:val="clear" w:pos="4536"/>
        <w:tab w:val="clear" w:pos="9072"/>
        <w:tab w:val="left" w:pos="2355"/>
      </w:tabs>
      <w:jc w:val="center"/>
      <w:rPr>
        <w:rFonts w:ascii="Lato Light" w:hAnsi="Lato Light"/>
        <w:b/>
        <w:noProof/>
        <w:sz w:val="24"/>
        <w:lang w:eastAsia="pl-PL"/>
      </w:rPr>
    </w:pPr>
  </w:p>
  <w:p w:rsidR="002229A0" w:rsidRPr="002229A0" w:rsidRDefault="002229A0" w:rsidP="002229A0">
    <w:pPr>
      <w:pStyle w:val="Nagwek"/>
      <w:tabs>
        <w:tab w:val="clear" w:pos="4536"/>
        <w:tab w:val="clear" w:pos="9072"/>
        <w:tab w:val="left" w:pos="2355"/>
      </w:tabs>
      <w:jc w:val="center"/>
      <w:rPr>
        <w:rFonts w:ascii="Lato Light" w:hAnsi="Lato Light"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0AC5"/>
    <w:multiLevelType w:val="hybridMultilevel"/>
    <w:tmpl w:val="C2224DA4"/>
    <w:lvl w:ilvl="0" w:tplc="0415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" w15:restartNumberingAfterBreak="0">
    <w:nsid w:val="7A305FFD"/>
    <w:multiLevelType w:val="hybridMultilevel"/>
    <w:tmpl w:val="790A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A0"/>
    <w:rsid w:val="00052037"/>
    <w:rsid w:val="000D33E8"/>
    <w:rsid w:val="001C1CE7"/>
    <w:rsid w:val="002229A0"/>
    <w:rsid w:val="00287AF6"/>
    <w:rsid w:val="003B6C70"/>
    <w:rsid w:val="0068181C"/>
    <w:rsid w:val="007744F6"/>
    <w:rsid w:val="007C7FFD"/>
    <w:rsid w:val="007F5186"/>
    <w:rsid w:val="00816016"/>
    <w:rsid w:val="00921A1E"/>
    <w:rsid w:val="00D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6F56EE-E2D7-476F-BA5E-53AE331D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C7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B6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9A0"/>
  </w:style>
  <w:style w:type="paragraph" w:styleId="Stopka">
    <w:name w:val="footer"/>
    <w:basedOn w:val="Normalny"/>
    <w:link w:val="StopkaZnak"/>
    <w:uiPriority w:val="99"/>
    <w:unhideWhenUsed/>
    <w:rsid w:val="00222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9A0"/>
  </w:style>
  <w:style w:type="character" w:styleId="Hipercze">
    <w:name w:val="Hyperlink"/>
    <w:basedOn w:val="Domylnaczcionkaakapitu"/>
    <w:uiPriority w:val="99"/>
    <w:unhideWhenUsed/>
    <w:rsid w:val="002229A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6C7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C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5A24-F249-4AC5-B662-684451B5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studio</dc:creator>
  <cp:keywords/>
  <dc:description/>
  <cp:lastModifiedBy>EMA studio</cp:lastModifiedBy>
  <cp:revision>4</cp:revision>
  <cp:lastPrinted>2018-10-30T07:41:00Z</cp:lastPrinted>
  <dcterms:created xsi:type="dcterms:W3CDTF">2018-03-01T20:26:00Z</dcterms:created>
  <dcterms:modified xsi:type="dcterms:W3CDTF">2018-10-30T09:49:00Z</dcterms:modified>
</cp:coreProperties>
</file>